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EE89" w14:textId="77777777" w:rsidR="00E92C23" w:rsidRPr="00E92C23" w:rsidRDefault="00E92C23" w:rsidP="00E92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ВЕРХОВНЫЙ СУД РОССИЙСКОЙ ФЕДЕРАЦИИ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№ 305-ЭС15-19437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29DDA8EE" w14:textId="77777777" w:rsidR="00E92C23" w:rsidRPr="00E92C23" w:rsidRDefault="00E92C23" w:rsidP="00E92C2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ОПРЕДЕЛЕНИЕ</w:t>
      </w:r>
    </w:p>
    <w:p w14:paraId="37A67DEB" w14:textId="4B9FC19D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г. Москва 17 февраля 2016 г.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Судья Верховного Суда Российской Федерации </w:t>
      </w:r>
      <w:proofErr w:type="spellStart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Г.Г.Попова</w:t>
      </w:r>
      <w:proofErr w:type="spellEnd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, изучив кассационную жалобу государственного казенного учреждения города Москвы «Администратор Московского парковочного пространства» (</w:t>
      </w:r>
      <w:proofErr w:type="spellStart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г.Москва</w:t>
      </w:r>
      <w:proofErr w:type="spellEnd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) на решение Арбитражного суда города Москвы от 17.03.2015 по делу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№ А40-206687/2014, постановление Девятого арбитражного апелляционного суда от 23.06.2015 и постановление Арбитражного суда Московского округа от 15.10.2015 по тому же делу по иску Департамента городского имущества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г. Москвы (далее – департамент) к Государственному казенному учреждению города Москвы «Администратор Московского парковочного пространства» (далее – учреждение) о взыскании 2 742 268,90 руб. неустойки по договору безвозмездного срочного пользования земельным участком,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установила: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решением Арбитражного суда города Москвы от 17.03.2015, оставленным без изменения постановлением Девятого арбитражного апелляционного суда от 23.06.2015 и постановлением Арбитражного суда Московского округа от 15.10.2015, иск удовлетворен.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В кассационной жалобе учреждение ссылается на неправильное применение арбитражным судом норм права, несоответствие выводов суда фактическим обстоятельствам дела.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Согласно пункту 1 части 7 статьи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291.6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жалобы для рассмотрения в судебном заседании Судебной коллегии Верховного Суда Российской Федерации, если изложенные в ней доводы не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Изучив изложенные в жалобе доводы и принятые по делу судебные акты, судья Верховного Суда Российской Федерации сделала вывод об отсутствии оснований, предусмотренных пунктом 1 части 7 статьи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291.6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 Арбитражного процессуального кодекса Российской Федерации, по которым кассационная жалоба может быть 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lastRenderedPageBreak/>
        <w:t>передана для рассмотрения в судебном заседании Судебной коллегии по экономическим спорам Верховного Суда Российской Федерации.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Судом установлено, что департаментом и учреждением заключен договор безвозмездного срочного пользования земельным участком от 07.11.2013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№ М-06-606880 по адресу: г. Москва, Варшавское шоссе, вл. 166, площадью 5628 кв. м, с кадастровым номером 77:06:0011007:16, переданного ответчику для эксплуатации плоскостной автостоянки.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Согласно условиям договора, использование земельного участка имело строго целевое назначение – для эксплуатации плоскостной автостоянки. За нарушение указанного условия сторонами установлена ответственность в виде неустойки (штрафа) в размере ежегодного земельного налога, рассчитываемого по ставкам текущего года без учета льгот.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При передаче земельного участка в пользование, стороны договорились, что указанный земельный участок свободен от застройки и предоставляется без права возведения капитальных зданий и сооружений.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Актами Государственной инспекции по контролю за использованием объектов недвижимости города Москвы от 28.04.2014 № 9061640 и от 16.06.2014 № 9061869 установлен и подтвержден факт того, что территория по периметру огорожена забором, охраняется, на участке размещены кирпичное одноэтажное здание площадью около 150 кв. м, металлический гараж площадью около 300 кв. м. в отсутствие правоустанавливающих документов на данные строения. Земельный участок площадью 200 кв. м используется под размещение торговых рядов для торговли сельскохозяйственной продукцией.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Прокуратурой ЮЗАО г. Москвы установлено, что спорный земельный участок ответчиком не использовался по назначению, указанному в договоре от 07.11.2013 № М-06-606880, поскольку незаконно использовался ООО «Зелень- Фаворит» по договору от 01.04.2014 № 01002020ММЭ на эксплуатацию и техническое обслуживание, заключенному с ООО «Московское парковочное пространство - юго-запад», который не является законным владельцем данного земельного участка. Департамент не был поставлен своевременно в известность ответчиком о том, что иные лица осуществляют использование спорного земельного участка.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Оценив представленные в материалы дела доказательства по правилам статей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71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Федерации, суд признал факт нецелевого использования земельного участка, и, руководствуясь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статьями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330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,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331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взыскал с учреждения неустойку в размере 2 742 278,90 руб.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Доводы заявителя являлись предметом рассмотрения судебных инстанций, получили соответствующую правовую оценку и по существу направлены на иную оценку доказательств и фактических обстоятельств дела.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Изложенные в жалобе доводы не подтверждают существенных нарушений норм материального и процессуального права, повлиявших на исход дела. </w:t>
      </w:r>
      <w:bookmarkStart w:id="0" w:name="_GoBack"/>
      <w:bookmarkEnd w:id="0"/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Исходя из изложенного, руководствуясь статьями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291.6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и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291.8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Арбитражного процессуального кодекса Российской Федерации, судья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br/>
      </w:r>
    </w:p>
    <w:p w14:paraId="0939677B" w14:textId="77777777" w:rsidR="00E92C23" w:rsidRPr="00E92C23" w:rsidRDefault="00E92C23" w:rsidP="00E92C23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определил:</w:t>
      </w:r>
    </w:p>
    <w:p w14:paraId="7A439B9E" w14:textId="77777777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отказать Государственному казенному учреждению города Москвы «Администратор Московского парковочного пространства» в передаче кассационной жалобы для рассмотрения в судебном заседании Судебной коллегии по экономическим спорам Верховного Суда Российской Федерации.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Судья Верховного Суда </w:t>
      </w:r>
      <w:proofErr w:type="spellStart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Г.Г.Попова</w:t>
      </w:r>
      <w:proofErr w:type="spellEnd"/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Российской Федерации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0EB5F69C" w14:textId="77777777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75C27C09" w14:textId="77777777" w:rsidR="00E92C23" w:rsidRPr="00E92C23" w:rsidRDefault="00E92C23" w:rsidP="00E92C23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Суд:</w:t>
      </w:r>
    </w:p>
    <w:p w14:paraId="411D5C68" w14:textId="3D12D12C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Верховный Суд РФ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1E6ED46E" w14:textId="77777777" w:rsidR="00E92C23" w:rsidRPr="00E92C23" w:rsidRDefault="00E92C23" w:rsidP="00E92C23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Истцы:</w:t>
      </w:r>
    </w:p>
    <w:p w14:paraId="1CD840DA" w14:textId="4E87714F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ДГИ г. Москвы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ДЕПАРТАМЕНТ ГОРОДСКОГО ИМУЩЕСТВА ГОРОДА МОСКВЫ </w:t>
      </w:r>
    </w:p>
    <w:p w14:paraId="2F3CAA36" w14:textId="77777777" w:rsidR="00E92C23" w:rsidRPr="00E92C23" w:rsidRDefault="00E92C23" w:rsidP="00E92C23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Ответчики:</w:t>
      </w:r>
    </w:p>
    <w:p w14:paraId="455AAA3D" w14:textId="72063BA9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ГКУ г. Москвы "Администратор Московского парковочного пространства"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ГОСУДАРСТВЕННОЕ КАЗЕННОЕ УЧРЕЖДЕНИЕ ГОРОДА МОСКВЫ "АДМИНИСТРАТОР МОСКОВСКОГО ПАРКОВОЧНОГО ПРОСТРАНСТВА"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4241D115" w14:textId="77777777" w:rsidR="00E92C23" w:rsidRPr="00E92C23" w:rsidRDefault="00E92C23" w:rsidP="00E92C23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Иные лица:</w:t>
      </w:r>
    </w:p>
    <w:p w14:paraId="71FEF42F" w14:textId="1384BEB4" w:rsidR="00E92C23" w:rsidRPr="00E92C23" w:rsidRDefault="00E92C23" w:rsidP="00E92C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ГКУ АМПП </w:t>
      </w:r>
      <w:r w:rsidRPr="00E92C2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</w:p>
    <w:p w14:paraId="5CEA9BF2" w14:textId="77777777" w:rsidR="00E92C23" w:rsidRPr="00E92C23" w:rsidRDefault="00E92C23" w:rsidP="00E92C23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E92C2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Судьи дела:</w:t>
      </w:r>
    </w:p>
    <w:p w14:paraId="32E1BF3A" w14:textId="2F6D69E8" w:rsidR="00151036" w:rsidRPr="00E92C23" w:rsidRDefault="00E92C23" w:rsidP="00E92C23">
      <w:pPr>
        <w:rPr>
          <w:color w:val="000000" w:themeColor="text1"/>
        </w:rPr>
      </w:pPr>
      <w:r w:rsidRPr="00E92C2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Попова Г.Г. (судья) </w:t>
      </w:r>
    </w:p>
    <w:sectPr w:rsidR="00151036" w:rsidRPr="00E9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8"/>
    <w:rsid w:val="00151036"/>
    <w:rsid w:val="00714298"/>
    <w:rsid w:val="00E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C2BD-E9AB-46F0-8E6F-6EBB3D9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E92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C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9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2019-07-15T09:23:00Z</dcterms:created>
  <dcterms:modified xsi:type="dcterms:W3CDTF">2019-07-15T09:26:00Z</dcterms:modified>
</cp:coreProperties>
</file>