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FA" w:rsidRPr="009915FA" w:rsidRDefault="009915FA" w:rsidP="009915FA">
      <w:pPr>
        <w:spacing w:before="100" w:beforeAutospacing="1" w:after="100" w:afterAutospacing="1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Свердловский областной суд</w:t>
      </w:r>
    </w:p>
    <w:p w:rsidR="009915FA" w:rsidRPr="009915FA" w:rsidRDefault="009915FA" w:rsidP="009915FA">
      <w:pPr>
        <w:spacing w:before="100" w:beforeAutospacing="1" w:after="100" w:afterAutospacing="1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истец: Б.</w:t>
      </w:r>
    </w:p>
    <w:p w:rsidR="009915FA" w:rsidRPr="009915FA" w:rsidRDefault="009915FA" w:rsidP="009915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ответчик:</w:t>
      </w:r>
    </w:p>
    <w:p w:rsidR="009915FA" w:rsidRPr="009915FA" w:rsidRDefault="009915FA" w:rsidP="009915FA">
      <w:pPr>
        <w:spacing w:before="100" w:beforeAutospacing="1" w:after="100" w:afterAutospacing="1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 Свердловской области</w:t>
      </w:r>
    </w:p>
    <w:p w:rsidR="009915FA" w:rsidRPr="009915FA" w:rsidRDefault="009915FA" w:rsidP="009915FA">
      <w:pPr>
        <w:spacing w:before="100" w:beforeAutospacing="1" w:after="100" w:afterAutospacing="1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620014, Свердловская область, город Екатеринбург, Октябрьская площадь, дом 1</w:t>
      </w:r>
    </w:p>
    <w:p w:rsidR="009915FA" w:rsidRPr="009915FA" w:rsidRDefault="009915FA" w:rsidP="009915FA">
      <w:pPr>
        <w:spacing w:before="100" w:beforeAutospacing="1" w:after="100" w:afterAutospacing="1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Федеральной службы государственной регистрации, кадастра и картографии по Свердловской области</w:t>
      </w:r>
    </w:p>
    <w:p w:rsidR="009915FA" w:rsidRPr="009915FA" w:rsidRDefault="009915FA" w:rsidP="009915FA">
      <w:pPr>
        <w:spacing w:before="100" w:beforeAutospacing="1" w:after="100" w:afterAutospacing="1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620062, Свердловская область, город Екатеринбург, улица Генеральская, дом 6 «а»</w:t>
      </w:r>
    </w:p>
    <w:p w:rsidR="009915FA" w:rsidRPr="009915FA" w:rsidRDefault="009915FA" w:rsidP="009915FA">
      <w:pPr>
        <w:spacing w:before="100" w:beforeAutospacing="1" w:after="100" w:afterAutospacing="1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по управлению государственным имуществом Свердловской области</w:t>
      </w:r>
    </w:p>
    <w:p w:rsidR="009915FA" w:rsidRPr="009915FA" w:rsidRDefault="009915FA" w:rsidP="009915FA">
      <w:pPr>
        <w:spacing w:before="100" w:beforeAutospacing="1" w:after="100" w:afterAutospacing="1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620075, Свердловская область, город Екатеринбург, улица </w:t>
      </w:r>
      <w:proofErr w:type="spellStart"/>
      <w:proofErr w:type="gramStart"/>
      <w:r w:rsidRPr="009915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Мамина-Сибиряка</w:t>
      </w:r>
      <w:proofErr w:type="spellEnd"/>
      <w:proofErr w:type="gramEnd"/>
      <w:r w:rsidRPr="009915F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111</w:t>
      </w:r>
    </w:p>
    <w:p w:rsidR="009915FA" w:rsidRPr="009915FA" w:rsidRDefault="009915FA" w:rsidP="009915FA">
      <w:pPr>
        <w:spacing w:before="100" w:beforeAutospacing="1" w:after="100" w:afterAutospacing="1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Государственная пошлина: 300 рублей</w:t>
      </w:r>
    </w:p>
    <w:p w:rsidR="009915FA" w:rsidRPr="009915FA" w:rsidRDefault="009915FA" w:rsidP="00991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15FA" w:rsidRPr="009915FA" w:rsidRDefault="009915FA" w:rsidP="009915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АДМИНИСТРАТИВНОЕ ИСКОВОЕ ЗАЯВЛЕНИЕ</w:t>
      </w:r>
    </w:p>
    <w:p w:rsidR="009915FA" w:rsidRPr="009915FA" w:rsidRDefault="009915FA" w:rsidP="009915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оспаривании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определения</w:t>
      </w:r>
      <w:r w:rsidRPr="0099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кадастровой стоимости объекта недвижимости</w:t>
      </w:r>
      <w:proofErr w:type="gramEnd"/>
    </w:p>
    <w:p w:rsidR="009915FA" w:rsidRPr="009915FA" w:rsidRDefault="009915FA" w:rsidP="00991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На основании договора купли-продажи Б. является единоличным собственником земельного участка, расположенного по адресу: Свердловская область, категория земель: земли населенных пунктов, площадью 2 030 квадратных метров, о чем в Едином государственном реестре прав на недвижимое имущество и сделок с ним сделана запись о регистрации. Указанные сведения подтверждаются свидетельством о государственной регистрации права серии 66 АЕ № 4954409952.</w:t>
      </w:r>
    </w:p>
    <w:p w:rsidR="009915FA" w:rsidRPr="009915FA" w:rsidRDefault="009915FA" w:rsidP="00991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силу статьи 65 Земельного кодекса Российской Федерации 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 (пункт 1). Для целей налогообложения и в иных случаях, предусмотренных настоящим Кодексом, федеральными законами, устанавливается кадастровая стоимость земельного участка (пункт 5).</w:t>
      </w:r>
    </w:p>
    <w:p w:rsidR="009915FA" w:rsidRPr="009915FA" w:rsidRDefault="009915FA" w:rsidP="00991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Статьей 66 вышеназванного Кодекса определено, что кадастровая стоимость земельных участков устанавливается в результате государственной кадастровой оценки земель, проводимой в соответствии с законодательством Российской Федерации об оценочной деятельности (пункт 2).</w:t>
      </w:r>
    </w:p>
    <w:p w:rsidR="009915FA" w:rsidRPr="009915FA" w:rsidRDefault="009915FA" w:rsidP="00991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Порядок проведения государственной кадастровой оценки, в том числе и земель, до 01 января 2017 года был урегулирован главой III.1 Федерального закона от 29 июля 1998 года N 135-ФЗ «Об оценочной деятельности в Российской Федерации». Положения этого Федерального закона подлежат применению при рассмотрении настоящего заявления в силу части 7 статьи 24 Федерального закона от 03 июля 2016 года N 237-ФЗ «О государственной кадастровой оценке».</w:t>
      </w:r>
    </w:p>
    <w:p w:rsidR="009915FA" w:rsidRPr="009915FA" w:rsidRDefault="009915FA" w:rsidP="00991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Статья 24.18 Федерального закона от 29 июля 1998 года N 135-ФЗ «Об оценочной деятельности в Российской Федерации» устанавливает, что результаты определения кадастровой стоимости могут быть оспорены юридическими лицами в случае, если результаты определения кадастровой стоимости затрагивают их права и обязанности.</w:t>
      </w:r>
    </w:p>
    <w:p w:rsidR="009915FA" w:rsidRPr="009915FA" w:rsidRDefault="009915FA" w:rsidP="00991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Аналогичные положения содержатся в части 1 статьи 245 Кодекса административного судопроизводства Российской Федерации.</w:t>
      </w:r>
    </w:p>
    <w:p w:rsidR="009915FA" w:rsidRPr="009915FA" w:rsidRDefault="009915FA" w:rsidP="00991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9915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2 части 1 статьи 248 названного Кодекса основанием для пересмотра результатов определения кадастровой стоимости объекта недвижимости и установления кадастровой стоимости объекта недвижимости в размере, равном его рыночной стоимости, является установление судом в отношении этого объекта недвижимости его рыночной стоимости на дату, по состоянию на которую установлена его кадастровая стоимость.</w:t>
      </w:r>
      <w:proofErr w:type="gramEnd"/>
    </w:p>
    <w:p w:rsidR="009915FA" w:rsidRPr="009915FA" w:rsidRDefault="009915FA" w:rsidP="00991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Как указывалось выше, административный истец является единоличным собственником и фактическим пользователем земельного участка. Будучи собственником данного объекта недвижимости, административный истец несет налоговое бремя, то есть обязанность оплачивать </w:t>
      </w:r>
      <w:proofErr w:type="gramStart"/>
      <w:r w:rsidRPr="009915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</w:t>
      </w:r>
      <w:proofErr w:type="gramEnd"/>
      <w:r w:rsidRPr="0099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имущество физического лица исходя кадастровой стоимости земельного участка.</w:t>
      </w:r>
    </w:p>
    <w:p w:rsidR="009915FA" w:rsidRPr="009915FA" w:rsidRDefault="009915FA" w:rsidP="00991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Следовательно, оспариваемые административным истцом результаты определения кадастровой стоимости земельного участка затрагивают его права, поскольку влияют на размер платы за пользование земельным участком. Поэтому в силу вышеприведенных предписаний законодательства административный истец вправе оспаривать результаты определения кадастровой стоимости.</w:t>
      </w:r>
    </w:p>
    <w:p w:rsidR="009915FA" w:rsidRPr="009915FA" w:rsidRDefault="009915FA" w:rsidP="00991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Согласно Выписке из Единого государственного реестра недвижимости о кадастровой стоимости объекта недвижимости кадастровая стоимость рассматриваемого земельного участка по состоянию установлена в размере 6 199 965 рублей 10 копеек.</w:t>
      </w:r>
    </w:p>
    <w:p w:rsidR="009915FA" w:rsidRPr="009915FA" w:rsidRDefault="009915FA" w:rsidP="00991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При этом</w:t>
      </w:r>
      <w:proofErr w:type="gramStart"/>
      <w:r w:rsidRPr="009915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9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отчетом ООО «Консалтинг Групп» об определении рыночной стоимости земельного участка с кадастровым номером, общей площадью 2 030 квадратных метров, расположенного по адресу: Свердловская область, рыночная стоимость данного земельного участка составляет 2 291 000 рублей.</w:t>
      </w:r>
    </w:p>
    <w:p w:rsidR="009915FA" w:rsidRPr="009915FA" w:rsidRDefault="009915FA" w:rsidP="00991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Статья 24.18 этого же Федерального закона в качестве основания для пересмотра результатов определения кадастровой стоимости предусматривает установление в отношении объекта недвижимости его рыночной стоимости на дату, по состоянию на которую утверждена его кадастровая стоимость. Аналогичное положение установлено также в части 1 статьи 248 Кодекса административного судопроизводства Российской Федерации.</w:t>
      </w:r>
    </w:p>
    <w:p w:rsidR="009915FA" w:rsidRPr="009915FA" w:rsidRDefault="009915FA" w:rsidP="00991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Таким образом, поскольку в соответствии с отчетом ООО «Консалтинг Групп» рыночная стоимость данного земельного участка составляет 2 291 000 рублей, </w:t>
      </w:r>
      <w:r w:rsidRPr="009915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кадастровая стоимость рассматриваемого земельного участка должна быть определена в размере равно рыночной по состоянию, то есть 2 291 000 рублей.</w:t>
      </w:r>
    </w:p>
    <w:p w:rsidR="009915FA" w:rsidRPr="009915FA" w:rsidRDefault="009915FA" w:rsidP="00991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Рассмотренные доводы в полной мере сопоставимы </w:t>
      </w:r>
      <w:proofErr w:type="gramStart"/>
      <w:r w:rsidRPr="009915F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9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сложившейся судебной практикой по аналогичной категории дел, а именно решение Свердловского областного суда от 27 июля 2017 года по делу №3а-176/2017, Апелляционное определение Свердловского областного суда от 23.11.2016 по делу N 33а-20254/2016, Апелляционное определение Свердловского областного суда от 07.09.2017 по делу N 33а-14792/2017, Апелляционное определение Свердловского областного суда от 02.11.2017 по делу N 33а-18152/2017.</w:t>
      </w:r>
    </w:p>
    <w:p w:rsidR="009915FA" w:rsidRPr="009915FA" w:rsidRDefault="009915FA" w:rsidP="00991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На основании </w:t>
      </w:r>
      <w:proofErr w:type="gramStart"/>
      <w:r w:rsidRPr="009915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изложенного</w:t>
      </w:r>
      <w:proofErr w:type="gramEnd"/>
      <w:r w:rsidRPr="009915FA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приведенными нормами,</w:t>
      </w:r>
    </w:p>
    <w:p w:rsidR="009915FA" w:rsidRPr="009915FA" w:rsidRDefault="009915FA" w:rsidP="009915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ПРОШУ</w:t>
      </w:r>
      <w:r w:rsidRPr="009915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15FA" w:rsidRPr="009915FA" w:rsidRDefault="009915FA" w:rsidP="009915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кадастровую стоимость объекта недвижимости, расположенного по адресу: Свердловская область, равной его рыночной стоимости в размере 2 291 000 рублей.</w:t>
      </w:r>
    </w:p>
    <w:p w:rsidR="009915FA" w:rsidRPr="009915FA" w:rsidRDefault="009915FA" w:rsidP="00991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9915FA" w:rsidRPr="009915FA" w:rsidRDefault="009915FA" w:rsidP="009915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A">
        <w:rPr>
          <w:rFonts w:ascii="Times New Roman" w:eastAsia="Times New Roman" w:hAnsi="Times New Roman" w:cs="Times New Roman"/>
          <w:sz w:val="24"/>
          <w:szCs w:val="24"/>
          <w:lang w:eastAsia="ru-RU"/>
        </w:rPr>
        <w:t>1.квитанция об оплате государственной пошлины;</w:t>
      </w:r>
    </w:p>
    <w:p w:rsidR="009915FA" w:rsidRPr="009915FA" w:rsidRDefault="009915FA" w:rsidP="009915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A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2.копия настоящего административного искового заявления;</w:t>
      </w:r>
    </w:p>
    <w:p w:rsidR="009915FA" w:rsidRPr="009915FA" w:rsidRDefault="009915FA" w:rsidP="009915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A">
        <w:rPr>
          <w:rFonts w:ascii="Times New Roman" w:eastAsia="Times New Roman" w:hAnsi="Times New Roman" w:cs="Times New Roman"/>
          <w:sz w:val="24"/>
          <w:szCs w:val="24"/>
          <w:lang w:eastAsia="ru-RU"/>
        </w:rPr>
        <w:t>3.выписка из Единого государственного реестра недвижимости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:rsidR="009915FA" w:rsidRPr="009915FA" w:rsidRDefault="009915FA" w:rsidP="009915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A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4.копия договора купли-продажи;</w:t>
      </w:r>
    </w:p>
    <w:p w:rsidR="009915FA" w:rsidRPr="009915FA" w:rsidRDefault="009915FA" w:rsidP="009915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A">
        <w:rPr>
          <w:rFonts w:ascii="Times New Roman" w:eastAsia="Times New Roman" w:hAnsi="Times New Roman" w:cs="Times New Roman"/>
          <w:sz w:val="24"/>
          <w:szCs w:val="24"/>
          <w:lang w:eastAsia="ru-RU"/>
        </w:rPr>
        <w:t>5.копия свидетельства о государственной регистрации права;</w:t>
      </w:r>
    </w:p>
    <w:p w:rsidR="009915FA" w:rsidRPr="009915FA" w:rsidRDefault="009915FA" w:rsidP="009915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A">
        <w:rPr>
          <w:rFonts w:ascii="Times New Roman" w:eastAsia="Times New Roman" w:hAnsi="Times New Roman" w:cs="Times New Roman"/>
          <w:sz w:val="24"/>
          <w:szCs w:val="24"/>
          <w:lang w:eastAsia="ru-RU"/>
        </w:rPr>
        <w:t>6.отчет, составленный на бумажном носителе и в форме электронного документа;</w:t>
      </w:r>
    </w:p>
    <w:p w:rsidR="009915FA" w:rsidRPr="009915FA" w:rsidRDefault="009915FA" w:rsidP="009915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A">
        <w:rPr>
          <w:rFonts w:ascii="Times New Roman" w:eastAsia="Times New Roman" w:hAnsi="Times New Roman" w:cs="Times New Roman"/>
          <w:sz w:val="24"/>
          <w:szCs w:val="24"/>
          <w:lang w:eastAsia="ru-RU"/>
        </w:rPr>
        <w:t>7.копия выписок из ЕГРЮЛ в отношении административных ответчиков.</w:t>
      </w:r>
    </w:p>
    <w:p w:rsidR="009915FA" w:rsidRPr="009915FA" w:rsidRDefault="009915FA" w:rsidP="009915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подпись</w:t>
      </w:r>
    </w:p>
    <w:p w:rsidR="00EF0C57" w:rsidRDefault="00EF0C57"/>
    <w:sectPr w:rsidR="00EF0C57" w:rsidSect="00EF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B30D3"/>
    <w:multiLevelType w:val="multilevel"/>
    <w:tmpl w:val="ACB0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DF4FA1"/>
    <w:multiLevelType w:val="multilevel"/>
    <w:tmpl w:val="47D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5FA"/>
    <w:rsid w:val="009915FA"/>
    <w:rsid w:val="00EF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5FA"/>
    <w:rPr>
      <w:b/>
      <w:bCs/>
    </w:rPr>
  </w:style>
  <w:style w:type="character" w:customStyle="1" w:styleId="panda-bold-span">
    <w:name w:val="panda-bold-span"/>
    <w:basedOn w:val="a0"/>
    <w:rsid w:val="009915FA"/>
  </w:style>
  <w:style w:type="character" w:customStyle="1" w:styleId="panda-italic-span">
    <w:name w:val="panda-italic-span"/>
    <w:basedOn w:val="a0"/>
    <w:rsid w:val="00991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957</Words>
  <Characters>5456</Characters>
  <Application>Microsoft Office Word</Application>
  <DocSecurity>0</DocSecurity>
  <Lines>45</Lines>
  <Paragraphs>12</Paragraphs>
  <ScaleCrop>false</ScaleCrop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2020-01-13T05:58:00Z</dcterms:created>
  <dcterms:modified xsi:type="dcterms:W3CDTF">2020-01-13T06:01:00Z</dcterms:modified>
</cp:coreProperties>
</file>